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4DA5" w14:textId="6DACEB11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F143C8">
        <w:rPr>
          <w:rFonts w:ascii="Segoe UI" w:hAnsi="Segoe UI" w:cs="Segoe UI"/>
          <w:b/>
          <w:sz w:val="20"/>
          <w:szCs w:val="20"/>
        </w:rPr>
        <w:t xml:space="preserve">Příloha </w:t>
      </w:r>
      <w:r w:rsidR="00F143C8" w:rsidRPr="00F143C8">
        <w:rPr>
          <w:rFonts w:ascii="Segoe UI" w:hAnsi="Segoe UI" w:cs="Segoe UI"/>
          <w:b/>
          <w:sz w:val="20"/>
          <w:szCs w:val="20"/>
        </w:rPr>
        <w:t>č. 1</w:t>
      </w:r>
      <w:r w:rsidRPr="00F143C8">
        <w:rPr>
          <w:rFonts w:ascii="Segoe UI" w:hAnsi="Segoe UI" w:cs="Segoe UI"/>
          <w:b/>
          <w:sz w:val="20"/>
          <w:szCs w:val="20"/>
        </w:rPr>
        <w:t xml:space="preserve"> – Tematický rámec:</w:t>
      </w:r>
    </w:p>
    <w:p w14:paraId="43F080CB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</w:p>
    <w:p w14:paraId="7C89BB04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 xml:space="preserve">Tematický okruh 1: </w:t>
      </w:r>
      <w:r w:rsidRPr="00F143C8">
        <w:rPr>
          <w:rFonts w:ascii="Segoe UI" w:hAnsi="Segoe UI" w:cs="Segoe UI"/>
          <w:sz w:val="20"/>
          <w:szCs w:val="20"/>
        </w:rPr>
        <w:t>Klimatické vzdělávání a komunikace</w:t>
      </w:r>
    </w:p>
    <w:p w14:paraId="4AD88F66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71021B23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Publikace Klima se mění – a co my?</w:t>
      </w:r>
    </w:p>
    <w:p w14:paraId="78D7FACF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Aktuální vývoj v EU, UNEP/UNESCO/UNECE</w:t>
      </w:r>
    </w:p>
    <w:p w14:paraId="10BDC306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</w:p>
    <w:p w14:paraId="5AEF7F57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 xml:space="preserve">Tematický okruh 2: </w:t>
      </w:r>
      <w:r w:rsidRPr="00F143C8">
        <w:rPr>
          <w:rFonts w:ascii="Segoe UI" w:hAnsi="Segoe UI" w:cs="Segoe UI"/>
          <w:sz w:val="20"/>
          <w:szCs w:val="20"/>
        </w:rPr>
        <w:t>Jevy</w:t>
      </w:r>
    </w:p>
    <w:p w14:paraId="30F5155B" w14:textId="77777777" w:rsidR="000617F2" w:rsidRPr="00F143C8" w:rsidRDefault="000617F2" w:rsidP="000617F2">
      <w:pPr>
        <w:pStyle w:val="Odstavecseseznamem"/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45411B5A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Druhy skleníkových plynů, mechanismus a význam jejich vlivu (CO</w:t>
      </w:r>
      <w:r w:rsidRPr="00F143C8">
        <w:rPr>
          <w:rFonts w:ascii="Segoe UI" w:hAnsi="Segoe UI" w:cs="Segoe UI"/>
          <w:sz w:val="20"/>
          <w:szCs w:val="20"/>
          <w:vertAlign w:val="subscript"/>
        </w:rPr>
        <w:t>2</w:t>
      </w:r>
      <w:r w:rsidRPr="00F143C8">
        <w:rPr>
          <w:rFonts w:ascii="Segoe UI" w:hAnsi="Segoe UI" w:cs="Segoe UI"/>
          <w:sz w:val="20"/>
          <w:szCs w:val="20"/>
        </w:rPr>
        <w:t xml:space="preserve"> vs. metan vs. H</w:t>
      </w:r>
      <w:r w:rsidRPr="00F143C8">
        <w:rPr>
          <w:rFonts w:ascii="Segoe UI" w:hAnsi="Segoe UI" w:cs="Segoe UI"/>
          <w:sz w:val="20"/>
          <w:szCs w:val="20"/>
          <w:vertAlign w:val="subscript"/>
        </w:rPr>
        <w:t>2</w:t>
      </w:r>
      <w:r w:rsidRPr="00F143C8">
        <w:rPr>
          <w:rFonts w:ascii="Segoe UI" w:hAnsi="Segoe UI" w:cs="Segoe UI"/>
          <w:sz w:val="20"/>
          <w:szCs w:val="20"/>
        </w:rPr>
        <w:t>O)</w:t>
      </w:r>
    </w:p>
    <w:p w14:paraId="6DC3169F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Skleníkový efekt</w:t>
      </w:r>
    </w:p>
    <w:p w14:paraId="7047C42D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Zdroje skleníkových plynů (přírodní, antropogenní, význam jednotlivých zdrojů)</w:t>
      </w:r>
    </w:p>
    <w:p w14:paraId="0C3DDA47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Vývoj koncentrací skleníkových plynů v čase</w:t>
      </w:r>
    </w:p>
    <w:p w14:paraId="3BEB86DF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Vývoj teploty v čase, vazby koncentrací skleníkových plynů a teploty</w:t>
      </w:r>
    </w:p>
    <w:p w14:paraId="55A1F1E0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Vlivy změny klimatu na biodiverzitu </w:t>
      </w:r>
    </w:p>
    <w:p w14:paraId="40C9088C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Zdroje vody (podzemní, povrchová), jejich charakteristika</w:t>
      </w:r>
    </w:p>
    <w:p w14:paraId="7B59CB75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Vodní bilance ČR, zásoby vody</w:t>
      </w:r>
    </w:p>
    <w:p w14:paraId="3EDF3739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Dopady sucha</w:t>
      </w:r>
    </w:p>
    <w:p w14:paraId="145658F5" w14:textId="77777777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Ukazatele sucha, regionální rozmístění suchých oblastí v ČR (mapy)</w:t>
      </w:r>
    </w:p>
    <w:p w14:paraId="4F9F5AE9" w14:textId="77777777" w:rsidR="000617F2" w:rsidRPr="00F143C8" w:rsidRDefault="000617F2" w:rsidP="000617F2">
      <w:pPr>
        <w:pStyle w:val="Odstavecseseznamem"/>
        <w:spacing w:line="256" w:lineRule="auto"/>
        <w:rPr>
          <w:rFonts w:ascii="Segoe UI" w:hAnsi="Segoe UI" w:cs="Segoe UI"/>
          <w:sz w:val="20"/>
          <w:szCs w:val="20"/>
        </w:rPr>
      </w:pPr>
    </w:p>
    <w:p w14:paraId="2F6F876B" w14:textId="77777777" w:rsidR="000617F2" w:rsidRPr="00F143C8" w:rsidRDefault="000617F2" w:rsidP="000617F2">
      <w:pPr>
        <w:rPr>
          <w:rFonts w:ascii="Segoe UI" w:hAnsi="Segoe UI" w:cs="Segoe UI"/>
          <w:i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>Tematický okruh 3:</w:t>
      </w:r>
      <w:r w:rsidRPr="00F143C8">
        <w:rPr>
          <w:rFonts w:ascii="Segoe UI" w:hAnsi="Segoe UI" w:cs="Segoe UI"/>
          <w:sz w:val="20"/>
          <w:szCs w:val="20"/>
        </w:rPr>
        <w:t xml:space="preserve"> Systémová řešení změny klimatu </w:t>
      </w:r>
    </w:p>
    <w:p w14:paraId="64AAE77D" w14:textId="77777777" w:rsidR="000617F2" w:rsidRPr="00F143C8" w:rsidRDefault="000617F2" w:rsidP="000617F2">
      <w:pPr>
        <w:pStyle w:val="Odstavecseseznamem"/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0B7F9B87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Mezinárodní klimatický vědecký panel a jeho zprávy</w:t>
      </w:r>
    </w:p>
    <w:p w14:paraId="397E39D9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Úmluva OSN o změně klimatu a její protokoly</w:t>
      </w:r>
    </w:p>
    <w:p w14:paraId="3A7E0F53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Evropské a národní strategické dokumenty v oblasti skleníkových plynů a změny klimatu (GD, EU taxonomie, renovační vlna, legislativní balíček FF 55, relevantní národní strategie atd.)</w:t>
      </w:r>
    </w:p>
    <w:p w14:paraId="111EC6A9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Aktuální legislativa (evropská, národní)</w:t>
      </w:r>
    </w:p>
    <w:p w14:paraId="64B7FD43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Iniciativy a strategie na úrovni měst a obcí – klimaticky neutrální Praha, </w:t>
      </w:r>
      <w:proofErr w:type="spellStart"/>
      <w:r w:rsidRPr="00F143C8">
        <w:rPr>
          <w:rFonts w:ascii="Segoe UI" w:hAnsi="Segoe UI" w:cs="Segoe UI"/>
          <w:sz w:val="20"/>
          <w:szCs w:val="20"/>
        </w:rPr>
        <w:t>Convenant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F143C8">
        <w:rPr>
          <w:rFonts w:ascii="Segoe UI" w:hAnsi="Segoe UI" w:cs="Segoe UI"/>
          <w:sz w:val="20"/>
          <w:szCs w:val="20"/>
        </w:rPr>
        <w:t>of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F143C8">
        <w:rPr>
          <w:rFonts w:ascii="Segoe UI" w:hAnsi="Segoe UI" w:cs="Segoe UI"/>
          <w:sz w:val="20"/>
          <w:szCs w:val="20"/>
        </w:rPr>
        <w:t>Mayors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(Pakt starostů pro klima), SECAP jako komplexní adaptačně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mitigační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plán</w:t>
      </w:r>
    </w:p>
    <w:p w14:paraId="017BD234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Systémový strategický přístup ke změně napříč sektory (viz kapitola 3.11. v Klima se mění), nástroji (ekonomické, právní, dobrovolné) a úrovněmi (od lokální přes národní a regionální po globální)</w:t>
      </w:r>
    </w:p>
    <w:p w14:paraId="063BC6B9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Scénáře vývoje, prognózy</w:t>
      </w:r>
    </w:p>
    <w:p w14:paraId="3E4352AB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Nové strategie – co je potřeba udělat do roku 2050?</w:t>
      </w:r>
    </w:p>
    <w:p w14:paraId="37C73695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proofErr w:type="spellStart"/>
      <w:r w:rsidRPr="00F143C8">
        <w:rPr>
          <w:rFonts w:ascii="Segoe UI" w:hAnsi="Segoe UI" w:cs="Segoe UI"/>
          <w:sz w:val="20"/>
          <w:szCs w:val="20"/>
        </w:rPr>
        <w:t>Rekarbonizace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a podpora biodiverzity</w:t>
      </w:r>
    </w:p>
    <w:p w14:paraId="7085BF27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Opatření k řešení sucha a jejich negativní dopady </w:t>
      </w:r>
    </w:p>
    <w:p w14:paraId="560330E1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Vlivy využívání potenciálu úspor energie, adaptačních a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mitigačních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opatření na biodiverzitu</w:t>
      </w:r>
    </w:p>
    <w:p w14:paraId="53770F5D" w14:textId="77777777" w:rsidR="000617F2" w:rsidRPr="00F143C8" w:rsidRDefault="000617F2" w:rsidP="000617F2">
      <w:pPr>
        <w:rPr>
          <w:rFonts w:ascii="Segoe UI" w:hAnsi="Segoe UI" w:cs="Segoe UI"/>
          <w:sz w:val="20"/>
          <w:szCs w:val="20"/>
        </w:rPr>
      </w:pPr>
    </w:p>
    <w:p w14:paraId="77D4D609" w14:textId="77777777" w:rsidR="006939A0" w:rsidRDefault="006939A0" w:rsidP="000617F2">
      <w:pPr>
        <w:rPr>
          <w:rFonts w:ascii="Segoe UI" w:hAnsi="Segoe UI" w:cs="Segoe UI"/>
          <w:b/>
          <w:sz w:val="20"/>
          <w:szCs w:val="20"/>
        </w:rPr>
      </w:pPr>
    </w:p>
    <w:p w14:paraId="738B445B" w14:textId="77777777" w:rsidR="006939A0" w:rsidRDefault="006939A0" w:rsidP="000617F2">
      <w:pPr>
        <w:rPr>
          <w:rFonts w:ascii="Segoe UI" w:hAnsi="Segoe UI" w:cs="Segoe UI"/>
          <w:b/>
          <w:sz w:val="20"/>
          <w:szCs w:val="20"/>
        </w:rPr>
      </w:pPr>
    </w:p>
    <w:p w14:paraId="199544A5" w14:textId="3B241D77" w:rsidR="000617F2" w:rsidRPr="00F143C8" w:rsidRDefault="000617F2" w:rsidP="000617F2">
      <w:pPr>
        <w:rPr>
          <w:rFonts w:ascii="Segoe UI" w:hAnsi="Segoe UI" w:cs="Segoe UI"/>
          <w:i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lastRenderedPageBreak/>
        <w:t>Tematický okruh 4:</w:t>
      </w:r>
      <w:r w:rsidRPr="00F143C8">
        <w:rPr>
          <w:rFonts w:ascii="Segoe UI" w:hAnsi="Segoe UI" w:cs="Segoe UI"/>
          <w:sz w:val="20"/>
          <w:szCs w:val="20"/>
        </w:rPr>
        <w:t xml:space="preserve"> Technologie a nástroje (adaptace,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mitigace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) </w:t>
      </w:r>
    </w:p>
    <w:p w14:paraId="0E7729F6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0C9188CE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Změna zdrojů a snižování spotřeby energie, dekarbonizace, ukládání uhlíku (do půdy apod.)</w:t>
      </w:r>
    </w:p>
    <w:p w14:paraId="4639F06C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Adaptace, zelenomodrá infrastruktura, příklady opatření</w:t>
      </w:r>
    </w:p>
    <w:p w14:paraId="37C931CE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Adaptace a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mitigace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ve vodním hospodářství a v lesní a zemědělské krajině</w:t>
      </w:r>
    </w:p>
    <w:p w14:paraId="3C888C1F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Druhy OZE/technologie, jejich popis, význam, přínos</w:t>
      </w:r>
    </w:p>
    <w:p w14:paraId="5D744465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Ekonomika jednotlivých technologií OZE se zaměřením na domácnosti a předpoklady jejího budoucího vývoje</w:t>
      </w:r>
    </w:p>
    <w:p w14:paraId="5070CD4D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 „Nové“ technologie – jak to funguje a jak je to reální využít – vodík jako palivová syntéza, jaderná fúze…</w:t>
      </w:r>
    </w:p>
    <w:p w14:paraId="1280F16C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Výhody a nevýhody jednotlivých technologií (srovnání mezi sebou a vůči neobnovitelným zdrojům energie)</w:t>
      </w:r>
    </w:p>
    <w:p w14:paraId="77BA65AB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Potenciál rozvoje ČR v oblasti OZE (nové směry, jako např. </w:t>
      </w:r>
      <w:proofErr w:type="spellStart"/>
      <w:r w:rsidRPr="00F143C8">
        <w:rPr>
          <w:rFonts w:ascii="Segoe UI" w:hAnsi="Segoe UI" w:cs="Segoe UI"/>
          <w:sz w:val="20"/>
          <w:szCs w:val="20"/>
        </w:rPr>
        <w:t>agrovoltaika</w:t>
      </w:r>
      <w:proofErr w:type="spellEnd"/>
      <w:r w:rsidRPr="00F143C8">
        <w:rPr>
          <w:rFonts w:ascii="Segoe UI" w:hAnsi="Segoe UI" w:cs="Segoe UI"/>
          <w:sz w:val="20"/>
          <w:szCs w:val="20"/>
        </w:rPr>
        <w:t>)</w:t>
      </w:r>
    </w:p>
    <w:p w14:paraId="44DB3C1E" w14:textId="62D16FB4" w:rsidR="000617F2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Výzkumné projekty (Sucho v krajině, Chytrá krajina, Pestrá krajina apod.)</w:t>
      </w:r>
    </w:p>
    <w:p w14:paraId="17B7349E" w14:textId="7BFCD1A9" w:rsidR="001B17C1" w:rsidRPr="006939A0" w:rsidRDefault="001B17C1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939A0">
        <w:rPr>
          <w:rFonts w:ascii="Segoe UI" w:hAnsi="Segoe UI" w:cs="Segoe UI"/>
          <w:sz w:val="20"/>
          <w:szCs w:val="20"/>
        </w:rPr>
        <w:t xml:space="preserve">Oběhové hospodářství (hierarchie nakládání s odpady, </w:t>
      </w:r>
      <w:proofErr w:type="spellStart"/>
      <w:r w:rsidRPr="006939A0">
        <w:rPr>
          <w:rFonts w:ascii="Segoe UI" w:hAnsi="Segoe UI" w:cs="Segoe UI"/>
          <w:sz w:val="20"/>
          <w:szCs w:val="20"/>
        </w:rPr>
        <w:t>ecolabelling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, princip </w:t>
      </w:r>
      <w:proofErr w:type="spellStart"/>
      <w:r w:rsidRPr="006939A0">
        <w:rPr>
          <w:rFonts w:ascii="Segoe UI" w:hAnsi="Segoe UI" w:cs="Segoe UI"/>
          <w:sz w:val="20"/>
          <w:szCs w:val="20"/>
        </w:rPr>
        <w:t>from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6939A0">
        <w:rPr>
          <w:rFonts w:ascii="Segoe UI" w:hAnsi="Segoe UI" w:cs="Segoe UI"/>
          <w:sz w:val="20"/>
          <w:szCs w:val="20"/>
        </w:rPr>
        <w:t>farm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 to </w:t>
      </w:r>
      <w:proofErr w:type="spellStart"/>
      <w:r w:rsidRPr="006939A0">
        <w:rPr>
          <w:rFonts w:ascii="Segoe UI" w:hAnsi="Segoe UI" w:cs="Segoe UI"/>
          <w:sz w:val="20"/>
          <w:szCs w:val="20"/>
        </w:rPr>
        <w:t>fork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 apod.)</w:t>
      </w:r>
    </w:p>
    <w:p w14:paraId="299E336D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</w:p>
    <w:p w14:paraId="35279EFC" w14:textId="77777777" w:rsidR="000617F2" w:rsidRPr="00F143C8" w:rsidRDefault="000617F2" w:rsidP="000617F2">
      <w:p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>Tematický okruh 5:</w:t>
      </w:r>
      <w:r w:rsidRPr="00F143C8">
        <w:rPr>
          <w:rFonts w:ascii="Segoe UI" w:hAnsi="Segoe UI" w:cs="Segoe UI"/>
          <w:sz w:val="20"/>
          <w:szCs w:val="20"/>
        </w:rPr>
        <w:t xml:space="preserve"> Já, můj dům, moje škola, moje komunita</w:t>
      </w:r>
    </w:p>
    <w:p w14:paraId="4C0B00D7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5D2C0308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Objasnění smyslu a přínosů opatření NZÚ (zateplení; kotle, kamna a tepelná čerpadla; fotovoltaické systémy, příprava teplé vody, solární ohřev; Dešťovka – dešťová a odpadní voda; využití tepla z odpadní vody; řízené větrání s rekuperací; stínicí technika; zelené střechy; </w:t>
      </w:r>
      <w:proofErr w:type="spellStart"/>
      <w:r w:rsidRPr="00F143C8">
        <w:rPr>
          <w:rFonts w:ascii="Segoe UI" w:hAnsi="Segoe UI" w:cs="Segoe UI"/>
          <w:sz w:val="20"/>
          <w:szCs w:val="20"/>
        </w:rPr>
        <w:t>intravilány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F143C8">
        <w:rPr>
          <w:rFonts w:ascii="Segoe UI" w:hAnsi="Segoe UI" w:cs="Segoe UI"/>
          <w:sz w:val="20"/>
          <w:szCs w:val="20"/>
        </w:rPr>
        <w:t>ekomobilita</w:t>
      </w:r>
      <w:proofErr w:type="spellEnd"/>
      <w:r w:rsidRPr="00F143C8">
        <w:rPr>
          <w:rFonts w:ascii="Segoe UI" w:hAnsi="Segoe UI" w:cs="Segoe UI"/>
          <w:sz w:val="20"/>
          <w:szCs w:val="20"/>
        </w:rPr>
        <w:t>)</w:t>
      </w:r>
    </w:p>
    <w:p w14:paraId="7C7D3C52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Komunální a komunitní energetika – co to je, funkční příklady, první kroky k tomu jak na to</w:t>
      </w:r>
    </w:p>
    <w:p w14:paraId="6B7FFDA3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Typy energetických společenství, jejich odlišnosti a cílové skupiny</w:t>
      </w:r>
    </w:p>
    <w:p w14:paraId="28324D21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Potenciál a možnosti komunální a komunitní energetiky v podmínkách ČR</w:t>
      </w:r>
    </w:p>
    <w:p w14:paraId="2CC5A8A8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Přínosy komunální a komunitní energetiky pro domácnosti a obce</w:t>
      </w:r>
    </w:p>
    <w:p w14:paraId="35E3FB51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a způsoby zapojení domácností a obcí do komunitní energetiky</w:t>
      </w:r>
    </w:p>
    <w:p w14:paraId="062D1471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Adaptační opatření na úrovni domácností a komunit</w:t>
      </w:r>
    </w:p>
    <w:p w14:paraId="0A75E781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Praktické návody na úsporu energií v domácnostech</w:t>
      </w:r>
    </w:p>
    <w:p w14:paraId="683EF908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Energetická chudoba a jak jí čelit</w:t>
      </w:r>
    </w:p>
    <w:p w14:paraId="52E49873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získání podpory na využívání OZE v domácnostech (programy NZÚ, OPŽP, EFEKT, případně další)</w:t>
      </w:r>
    </w:p>
    <w:p w14:paraId="26B946E0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Další finanční programy, kontakty na energetické poradce a další experty apod.</w:t>
      </w:r>
    </w:p>
    <w:p w14:paraId="2CE0C3B6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šetření vodou na úrovni domácností</w:t>
      </w:r>
    </w:p>
    <w:p w14:paraId="45C0E9C5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získání podpory na řešení problémů spojených se zásobováním vodou na úrovni domácností a obcí (programy NZÚ, OPŽP, případně další)</w:t>
      </w:r>
    </w:p>
    <w:p w14:paraId="14D4FD71" w14:textId="77777777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Dekarbonizace na úrovni škol</w:t>
      </w:r>
    </w:p>
    <w:p w14:paraId="4A0B877B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375952B3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78C66EC5" w14:textId="77777777" w:rsidR="000617F2" w:rsidRPr="00F143C8" w:rsidRDefault="000617F2" w:rsidP="000617F2">
      <w:pPr>
        <w:rPr>
          <w:rFonts w:ascii="Segoe UI" w:hAnsi="Segoe UI" w:cs="Segoe UI"/>
          <w:sz w:val="20"/>
          <w:szCs w:val="20"/>
        </w:rPr>
      </w:pPr>
    </w:p>
    <w:p w14:paraId="6F948249" w14:textId="77777777" w:rsidR="00AB33E2" w:rsidRPr="00F143C8" w:rsidRDefault="00AB33E2">
      <w:pPr>
        <w:rPr>
          <w:rFonts w:ascii="Segoe UI" w:hAnsi="Segoe UI" w:cs="Segoe UI"/>
          <w:sz w:val="20"/>
          <w:szCs w:val="20"/>
        </w:rPr>
      </w:pPr>
    </w:p>
    <w:sectPr w:rsidR="00AB33E2" w:rsidRPr="00F14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908D" w14:textId="77777777" w:rsidR="007E2FC2" w:rsidRDefault="007E2FC2" w:rsidP="000B1EAD">
      <w:pPr>
        <w:spacing w:after="0" w:line="240" w:lineRule="auto"/>
      </w:pPr>
      <w:r>
        <w:separator/>
      </w:r>
    </w:p>
  </w:endnote>
  <w:endnote w:type="continuationSeparator" w:id="0">
    <w:p w14:paraId="14EA0992" w14:textId="77777777" w:rsidR="007E2FC2" w:rsidRDefault="007E2FC2" w:rsidP="000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B1D0" w14:textId="77777777" w:rsidR="000B1EAD" w:rsidRDefault="000B1E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3BC6" w14:textId="77777777" w:rsidR="000B1EAD" w:rsidRDefault="000B1E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2B6E" w14:textId="77777777" w:rsidR="000B1EAD" w:rsidRDefault="000B1E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386C" w14:textId="77777777" w:rsidR="007E2FC2" w:rsidRDefault="007E2FC2" w:rsidP="000B1EAD">
      <w:pPr>
        <w:spacing w:after="0" w:line="240" w:lineRule="auto"/>
      </w:pPr>
      <w:r>
        <w:separator/>
      </w:r>
    </w:p>
  </w:footnote>
  <w:footnote w:type="continuationSeparator" w:id="0">
    <w:p w14:paraId="482D99EC" w14:textId="77777777" w:rsidR="007E2FC2" w:rsidRDefault="007E2FC2" w:rsidP="000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826F" w14:textId="77777777" w:rsidR="000B1EAD" w:rsidRDefault="000B1E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1D2D" w14:textId="00D570C1" w:rsidR="000B1EAD" w:rsidRDefault="000B1EAD">
    <w:pPr>
      <w:pStyle w:val="Zhlav"/>
    </w:pPr>
    <w:r>
      <w:rPr>
        <w:noProof/>
        <w:lang w:eastAsia="cs-CZ"/>
      </w:rPr>
      <w:drawing>
        <wp:inline distT="0" distB="0" distL="0" distR="0" wp14:anchorId="64BC6CA4" wp14:editId="2FF260E0">
          <wp:extent cx="5760720" cy="648335"/>
          <wp:effectExtent l="0" t="0" r="0" b="0"/>
          <wp:docPr id="8" name="Obrázek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F1371" w14:textId="77777777" w:rsidR="000B1EAD" w:rsidRDefault="000B1E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E575" w14:textId="77777777" w:rsidR="000B1EAD" w:rsidRDefault="000B1E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C638E"/>
    <w:multiLevelType w:val="hybridMultilevel"/>
    <w:tmpl w:val="36B62FC2"/>
    <w:lvl w:ilvl="0" w:tplc="C400F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0E89"/>
    <w:multiLevelType w:val="hybridMultilevel"/>
    <w:tmpl w:val="D57C74BE"/>
    <w:lvl w:ilvl="0" w:tplc="5AB40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1096"/>
    <w:multiLevelType w:val="hybridMultilevel"/>
    <w:tmpl w:val="2326F412"/>
    <w:lvl w:ilvl="0" w:tplc="C400F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F2"/>
    <w:rsid w:val="000617F2"/>
    <w:rsid w:val="000B1EAD"/>
    <w:rsid w:val="001B17C1"/>
    <w:rsid w:val="005E037C"/>
    <w:rsid w:val="006939A0"/>
    <w:rsid w:val="007369D0"/>
    <w:rsid w:val="007E2FC2"/>
    <w:rsid w:val="00AB33E2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E7DB"/>
  <w15:chartTrackingRefBased/>
  <w15:docId w15:val="{318C6B29-F5AF-4ADB-97B6-B090D26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1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EAD"/>
  </w:style>
  <w:style w:type="paragraph" w:styleId="Zpat">
    <w:name w:val="footer"/>
    <w:basedOn w:val="Normln"/>
    <w:link w:val="ZpatChar"/>
    <w:uiPriority w:val="99"/>
    <w:unhideWhenUsed/>
    <w:rsid w:val="000B1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EAD"/>
  </w:style>
  <w:style w:type="paragraph" w:styleId="Textbubliny">
    <w:name w:val="Balloon Text"/>
    <w:basedOn w:val="Normln"/>
    <w:link w:val="TextbublinyChar"/>
    <w:uiPriority w:val="99"/>
    <w:semiHidden/>
    <w:unhideWhenUsed/>
    <w:rsid w:val="0069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320</cp:lastModifiedBy>
  <cp:revision>3</cp:revision>
  <dcterms:created xsi:type="dcterms:W3CDTF">2022-06-16T07:14:00Z</dcterms:created>
  <dcterms:modified xsi:type="dcterms:W3CDTF">2022-06-16T07:15:00Z</dcterms:modified>
</cp:coreProperties>
</file>